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68A" w:rsidRPr="00BB1F0F" w:rsidRDefault="00842C5A" w:rsidP="00A22FB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A22FBB">
        <w:rPr>
          <w:rFonts w:ascii="Times New Roman" w:hAnsi="Times New Roman" w:cs="Times New Roman"/>
          <w:b/>
          <w:sz w:val="24"/>
          <w:szCs w:val="24"/>
        </w:rPr>
        <w:t xml:space="preserve">екция 14. </w:t>
      </w:r>
      <w:r w:rsidR="006E668A" w:rsidRPr="00BB1F0F">
        <w:rPr>
          <w:rFonts w:ascii="Times New Roman" w:hAnsi="Times New Roman" w:cs="Times New Roman"/>
          <w:b/>
          <w:sz w:val="24"/>
          <w:szCs w:val="24"/>
        </w:rPr>
        <w:t>Реструктуризация кризисной организации</w:t>
      </w:r>
    </w:p>
    <w:p w:rsidR="006E668A" w:rsidRPr="00A22FBB" w:rsidRDefault="006E668A" w:rsidP="00A22FB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FBB">
        <w:rPr>
          <w:rFonts w:ascii="Times New Roman" w:hAnsi="Times New Roman" w:cs="Times New Roman"/>
          <w:b/>
          <w:sz w:val="24"/>
          <w:szCs w:val="24"/>
        </w:rPr>
        <w:t>Сущность, цели и эффективность реструктуризации организации</w:t>
      </w:r>
      <w:r w:rsidR="00BB1F0F" w:rsidRPr="00A22FBB">
        <w:rPr>
          <w:rFonts w:ascii="Times New Roman" w:hAnsi="Times New Roman" w:cs="Times New Roman"/>
          <w:b/>
          <w:sz w:val="24"/>
          <w:szCs w:val="24"/>
        </w:rPr>
        <w:t>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В широком смысле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реструктуризация означает изменение структуры, способа организации системы. Реструктуризация системы управления компанией — это изменение целей и стратегии; организационной структуры управления (для реализации новой стратегии); бизнес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процессов (для обеспечения функций исполнительных звеньев новой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организационной структуры). Наряду с изменением системы управления, реструктуризации могут быть подвержены финансы, информационное обеспечение, технология производства и номенклатура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продукции, система материально-технического снабжения, система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маркетинга, кадровые процессы и др.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В общем плане реструктуризация может рассматриваться в качестве одного из мощных рычагов антикризисного менеджмента и включает: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совершенствование структуры и функций управления;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преодоление отставания в технико-экономических аспектах деятельности;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совершенствование финансово-экономической политики и достижение на этой основе повышения эффективности производства.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Необходимость реструктуризации предприятия возникает, как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правило, в трех ситуациях: 1) если предприятие находится в кризисе —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именно эта ситуация была самой распространенной в России в 1990-е гг.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в ряде отраслей экономики; 2) когда текущее состояние предприятия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удовлетворительное, но прогнозы его деятельности неблагоприятны,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так как наблюдаются падение конкурентоспособности и отклонение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фактического состояния от запланированного; здесь реструктуризация — реакция на негативные изменения, пока они еще не стали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необратимыми; 3) у благополучных и быстро растущих предприятий,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наращивающих отрыв от своих конкурентов на основе уникальных</w:t>
      </w:r>
    </w:p>
    <w:p w:rsidR="006E668A" w:rsidRPr="006E668A" w:rsidRDefault="006E668A" w:rsidP="00842C5A">
      <w:pPr>
        <w:pStyle w:val="a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конкурентных преимуществ.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В экономической литературе для обозначения коренных преобразований на предприятиях используются также термины реорганизация,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реинжиниринг,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реформирование. и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трансформация. Их использование зависит от расставляемых авторами акцентов относительно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причин, глубины, скорости и характера преобразований. В теории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стратегического менеджмента, когда мы говорим о всесторонних преобразованиях на предприятии как о реакции на происходящие во внешней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среде изменения, используется чаще всего термин трансформация.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Термин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реформирование применяется тогда, когда подчеркивается глубина, а также нормативный и переходный (от одной системы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к другой) характер преобразований. Так, в 1997 г. была утверждена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Типовая программа реформирования предприятий, разработанная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Минэкономики РФ на основе Концепции формирования отраслевых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программ реструктуризации. Типовая программа реформирования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предлагала комплекс обязательных мероприятий, необходимость которых вытекала из принятых законов. Содержание предлагаемых в программе реформирования предприятия мер определялось стратегией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его развития.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Термин реструктуризация подчеркивает изменение экономических</w:t>
      </w:r>
      <w:r w:rsidR="00BB1F0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отношений на предприятии вследствие перестройки определяющих их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ресурсов и структур. Реструктуризация является материальной основой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реформирования или трансформации предприятия. Понятие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реорганизация юридического лица четко формализовано в Гражданском кодексе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РФ. Так, под реорганизацией понимаются такие преобразования юридического лица, как слияние, присоединение, разделение, выделение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 преобразование в иную организационно-правовую форму.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Реинжиниринг является частью программ реформирования, или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трансформации, предприятия, здесь акцент делается на кардинальной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перестройке бизнес-процессов в компании.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В 1990-е гг. для российских предприятий кризисное состояние,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обусловливающее необходимость реструктуризации, характеризовалось следующим: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lastRenderedPageBreak/>
        <w:t>–– конструкторско-технологическими проблемами: неконкурентоспособность продукции и высокий уровень ресурсоемкости (устаревшие технологии), избыточные производственные мощности,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слабо загруженные в условиях глубокого экономического кризиса;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экономическими проблемами: высокие издержки из-за высокой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ресурсоемкости и быстро растущих цен на сырье, материалы,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энергию, низкая рентабельность, недостаток оборотных средств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из-за высокой инфляции и нарастания запасов и дебиторской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задолженности, отсутствие инвестиционных ресурсов для обновления производства и повышение его конкурентоспособности;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финансовыми проблемами: небольшая доля денежных средств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(в 1996–1998 г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. 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>составляющих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: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реструктуризации бизнеса на основе новой стратегии развития;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реструктуризации имущественного комплекса;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реструктуризации собственности (акционерного капитала);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реструктуризации задолженности (см. раздел, посвященный финансовому менеджменту);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реструктуризации организационной структуры предприятия.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Законодательной базой для реструктуризации являются Федеральные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законы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proofErr w:type="gramStart"/>
      <w:r w:rsidRPr="006E668A">
        <w:rPr>
          <w:rFonts w:ascii="Times New Roman" w:eastAsia="Newton-Regular" w:hAnsi="Times New Roman" w:cs="Times New Roman"/>
          <w:sz w:val="24"/>
          <w:szCs w:val="24"/>
        </w:rPr>
        <w:t>О</w:t>
      </w:r>
      <w:proofErr w:type="gramEnd"/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 несостоятельности (банкротстве), Об акционерных обществах,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Об обществах с ограниченной ответственностью. и т.д., в которых установлены порядок, условия и ограничения реструктуризации.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Основные цели реструктуризации — обеспечение дееспособности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в краткосрочном периоде (например, восстановление платежеспособности предприятия) и восстановление конкурентоспособности предприятия в долгосрочном периоде.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Для того чтобы реструктурировать систему, ее необходимо описать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 оценить. Поэтому первым этапом реструктуризации организации является технико-экономический анализ ее состояния. На основе результатов анализа состояния организации можно обрисовать достижимую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в рамках имеющихся ресурсов ее максимальную перспективную картину.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>Формы и методы оценки организационной структуры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. Наиболее простой формой описания функционирования организации считается построение функциональных организационных моделей. В них основными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элементами описания являются продукты, функции, звенья и связи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между ними. Более сложной формой описания функционирования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организации и происходящих в ней изменений является отражение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бизнес-процессов (преобразования ресурсов в новую потребительскую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 меновую стоимость), где объектом рассмотрения выступают, наряду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с функциями исполнительных звеньев, также порядок, последовательность и время выполнения функций.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В оценке предпосылок для проведения реструктуризации фирмы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используются формализованные и неформализованные методы.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К 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формализованным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методам оценки состояния организации в основном относятся мероприятия, которые можно разделить на следующие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четыре этапа: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первый этап — анализ финансового состояния на основе расчетов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коэффициентов ликвидности, оборачиваемости, рентабельности,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ставок доходности капитала и др.;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второй этап — анализ издержек производства;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третий этап — анализ технологического уровня производства;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четвертый этап — анализ организационной структуры.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К 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неформализованным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методам оценки состояния организации в основном относятся: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факторный анализ;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экспертный анализ;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SWOT-анализ и др.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lastRenderedPageBreak/>
        <w:t>В оценке состояния кризисной промышленной фирмы на предмет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ее реструктуризации выделяются три основные блока: финансы, производство, организационную структуру.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При этом реструктуризация может быть: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добровольной (мероприятия, осуществляемые по инициативе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высшего руководства фирмы за счет собственных, заемных и привлеченных средств и имеющие целью ее производственно-экономический рост);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принудительной (мероприятия, осуществляемые по инициативе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внешних органов, в следующих формах: приватизация, национализация, реструктуризация, предусмотренная законодательством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о банкротстве, реструктуризация в порядке, предусмотренном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антимонопольным законодательством).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Основными субъектами реструктуризации являются собственники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(акционеры, инвесторы), кредиторы (банки, фонды, фирмы и т.п.), государство (налоговая инспекция, региональная администрация и т.п.),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трудовой коллектив, управляющие (менеджеры). Успешность работы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предприятий прямо связана со степенью их реорганизации. Чем раньше идентифицируется кризисная ситуация и начинается трансформация предприятия, тем больше свобода действий и выбор антикризисных процедур.</w:t>
      </w:r>
    </w:p>
    <w:p w:rsidR="00A52221" w:rsidRDefault="00A52221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6E668A" w:rsidRPr="00A52221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  <w:r w:rsidRPr="00A52221">
        <w:rPr>
          <w:rFonts w:ascii="Times New Roman" w:eastAsia="Newton-Regular" w:hAnsi="Times New Roman" w:cs="Times New Roman"/>
          <w:b/>
          <w:sz w:val="24"/>
          <w:szCs w:val="24"/>
        </w:rPr>
        <w:t>Основные направления реструктуризации организации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Рассмотрим более подробно следующие направления реструктуризации предприятия: изменения в организационной стратегии, изменения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организационной и правовой формы бизнеса, изменения структуры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 системы управления.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52221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Изменения в организационной стратегии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. Если говорить о реструктуризации бизнеса, то на основе комплексной диагностики предприятия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необходимо дать ответы на следующие вопросы: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какие виды деятельности предприятия осуществляются в настоящее время и насколько они эффективны;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какие виды деятельности имеют рыночную перспективу и представляют интерес с точки зрения выбранной стратегии его развития (это профильные виды бизнесы);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какие виды деятельности имеют рыночную перспективу, но не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представляют интереса для предприятия с точки зрения выбранной стратегии его развития (непрофильные виды бизнеса);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какие виды деятельности предприятия не имеют рыночной перспективы и должны быть ликвидированы (бесперспективные виды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бизнеса).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Ответы на эти вопросы позволят определить направления реструктуризации и создать эффективную бизнес-структуру предприятия.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Можно выделить три базовых подхода к 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>формированию стратегии</w:t>
      </w:r>
      <w:r w:rsidR="00A52221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>организации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. Первый основан на матрице И. Ансоффа товар – рынок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 более применим для растущих организаций, выходящих на рынок.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Второй основан на базовых стратегиях М. Портера и наиболее успешен в условиях насыщенного рынка. Третий основан на цикле развития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предприятия и предлагает стратегические альтернативы в соответствии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со стадией его развития: стратегия роста (для предприятий на стадии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роста), стратегия стабилизации (для предприятий в условиях нестабильности объема продаж и доходов), стратегия выживания (оборонительная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стратегия в условиях глубокого кризиса предприятия).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52221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Изменение организационной (и правовой) формы бизнеса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— это адекватное организационное и правовое оформление планируемых изменений.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Организационно-правовой статус организации уточняется в соответствии с Гражданским кодексом РФ: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хозяйственные товарищества;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общества: с ограниченной ответственностью, с дополнительной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ответственностью;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акционерные общества (ПАО и закрытые);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производственные кооперативы;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государственные и муниципальные предприятия;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lastRenderedPageBreak/>
        <w:t>–– некоммерческие организации.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Выбираются формы изменения структуры собственности и активов.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52221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Расширение сфер деятельности</w:t>
      </w:r>
      <w:r w:rsidRPr="00A52221">
        <w:rPr>
          <w:rFonts w:ascii="Times New Roman" w:eastAsia="Newton-Regular" w:hAnsi="Times New Roman" w:cs="Times New Roman"/>
          <w:b/>
          <w:sz w:val="24"/>
          <w:szCs w:val="24"/>
        </w:rPr>
        <w:t>: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 слияние; присоединение; создание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филиалов и представительств; покупка имущества; аренда имущества;</w:t>
      </w:r>
      <w:r w:rsidR="00A5222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лизинг имущества; приватизация; совместное предприятие; участие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в инвестиционных проектах; венчурные инвестиции; лицензирование;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маркетинговые соглашения; технологическое участие; франчайзинг.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Сокращение сфер деятельности</w:t>
      </w:r>
      <w:r w:rsidRPr="007433DF">
        <w:rPr>
          <w:rFonts w:ascii="Times New Roman" w:eastAsia="Newton-Regular" w:hAnsi="Times New Roman" w:cs="Times New Roman"/>
          <w:b/>
          <w:sz w:val="24"/>
          <w:szCs w:val="24"/>
        </w:rPr>
        <w:t>: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 разделение; выделение; продажа имущества; сокращение собственного капитала; сдача имущества в аренду;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безвозмездная передача активов; передача имущества в зачет обязательств; консервация имущества; ликвидация отдельных подразделений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предприятия.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Изменение структуры собственности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выражается в изменениях состава собственников (пайщиков, акционеров) и их структуры (степени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концентрации капитала), а также в реструктуризации задолженностей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предприятия.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Различают 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оперативную реструктуризацию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(реструктуризация материальных активов и долговых обязательств, в ходе которой внедряются новые схемы поставок материально-технических ресурсов, сбыта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продукции, увеличения объемов продаж, сокращения привлеченного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капитала, оптимизируются производственные процессы и организационные структуры и др.) и 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стратегическую реструктуризацию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(разработка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 внедрение принципиально новых форм организации производства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 качественно новых видов продукции, коренная перестройка технологических процессов, стратегии закупок и сбыта и др.).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Стратегическая реструктуризация собственности, как правило, проводится для предупреждения кризисных ситуаций.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Концентрация капитала</w:t>
      </w:r>
      <w:r w:rsidRPr="007433DF">
        <w:rPr>
          <w:rFonts w:ascii="Times New Roman" w:eastAsia="Newton-Regular" w:hAnsi="Times New Roman" w:cs="Times New Roman"/>
          <w:b/>
          <w:sz w:val="24"/>
          <w:szCs w:val="24"/>
        </w:rPr>
        <w:t>.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 Эффективность контроля за менеджерами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со стороны акционеров растет с увеличением концентрации акционерного капитала: с ростом доли акционера в капитале предприятия у него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появляется все больше стимулов для контроля менеджеров.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Для улучшения корпоративного управления не меньшее, чем степень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концентрации собственности, значение имеет тип собственника.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Собственность в руках менеджеров</w:t>
      </w:r>
      <w:r w:rsidRPr="007433DF">
        <w:rPr>
          <w:rFonts w:ascii="Times New Roman" w:eastAsia="Newton-Regular" w:hAnsi="Times New Roman" w:cs="Times New Roman"/>
          <w:b/>
          <w:sz w:val="24"/>
          <w:szCs w:val="24"/>
        </w:rPr>
        <w:t>.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 Увеличение принадлежащей руководителям доли акционерного капитала стимулирует менеджмент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к максимизации долгосрочной прибыли.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Внешние собственники</w:t>
      </w:r>
      <w:r w:rsidRPr="007433DF">
        <w:rPr>
          <w:rFonts w:ascii="Times New Roman" w:eastAsia="Newton-Regular" w:hAnsi="Times New Roman" w:cs="Times New Roman"/>
          <w:b/>
          <w:sz w:val="24"/>
          <w:szCs w:val="24"/>
        </w:rPr>
        <w:t>.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 Считается, что концентрация капитала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у внешних акционеров способствует установлению более жесткого контроля над менеджментом.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Собственность в руках работников предприятия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. Многие исследователи считают, что это препятствует повышению эффективности корпоративного управления: работники имеют разные цели и разную ценность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для фирмы (разные возраст, квалификация, подразделение).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Государственная собственность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часто критикуется как неэффективная: нет четких стимулов к улучшению результатов деятельности фирмы,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неэффективно ценообразование, существует возможность политического вмешательства и проблемы человеческого капитала. Вместе с тем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государственная собственность позволяет сохранить контроль со стороны государства над важнейшими стратегическими ресурсами страны.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Оперативная реструктуризация собственности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используется как для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предупреждения кризисных ситуаций, так и для выхода из них.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Применяются следующие методы изменения структуры акционерного капитала: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дополнительная эмиссия акций;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выкуп собственных акций с последующим их аннулированием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или продажей стратегическому инвестору;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конвертация различных ценных бумаг эмитента в акции.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Дополнительная эмиссия акций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имеет две цели: а) привлечение внешних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инвестиций; б) использование акций как расчетного средства при формировании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lastRenderedPageBreak/>
        <w:t>холдинговых структур. В процедурах банкротства дополнительная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эмиссия акций используется как инструмент привлечения средств для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расчетов с кредиторами по накопленным долгам либо для погашения задолженности путем обмена долгов на акции в рамках мирового соглашения.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Выкуп собственных акций — это приобретение ранее размещенных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акций предприятия на вторичном рынке. Аккумулированные таким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образом акции либо продаются стратегическому инвестору (за счет чего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можно рассчитаться по долгам и завершить процедуру банкротства полным восстановлением платежеспособности предприятия), либо погашаются, если принято решение об уменьшении уставного капитала.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i/>
          <w:iCs/>
          <w:sz w:val="24"/>
          <w:szCs w:val="24"/>
        </w:rPr>
        <w:t>Реструктуризация имущественного комплекса предприятия</w:t>
      </w:r>
      <w:r w:rsidRPr="007433DF">
        <w:rPr>
          <w:rFonts w:ascii="Times New Roman" w:eastAsia="Newton-Regular" w:hAnsi="Times New Roman" w:cs="Times New Roman"/>
          <w:b/>
          <w:sz w:val="24"/>
          <w:szCs w:val="24"/>
        </w:rPr>
        <w:t>.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 Цель —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создание структуры активов (движимого и недвижимого имущества,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имущественных прав), которая позволила бы реализовать стратегию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развития предприятия.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Основные меры по реструктуризации имущественного комплекса: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консервация, продажа или сдача в аренду неиспользуемого недвижимого имущества;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продажа объектов незавершенного строительства;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продажа или сдача в аренду неиспользуемых материальных активов: оборудования, материалов, комплектующих и т.п.;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консервация или списание мобилизационных мощностей;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–– продажа объектов социальной и коммунальной инфраструктуры.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В результате, как правило, снижается порог безубыточности для данного предприятия.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Существуют два способа проведения реструктуризации имущественного комплекса предприятия: а) непосредственное отчуждение материальных активов (продажа, безвозмездная передача, сдача в аренду,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списание), которое уменьшает активы и валюту баланса предприятия;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б) замещение активов предприятия на право участия в новой организации, создаваемой на базе этих активов. Так, создаются новые юридические лица, а доли участия в их капитале оплачиваются за счет имущества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реорганизуемого предприятия.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Метод замещения активов был разработан специально для антикризисного управления предприятиями-должниками и нашел отражение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в Законе о несостоятельности (банкротстве) предприятий (19 ноября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1992 г. № 3929-1).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Эффективность реструктуризации можно существенно повысить,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если проводить ее на основе производственно-технологических комплексов (ПТК). ПТК — это совокупность технологически и организационно взаимосвязанных объектов (недвижимых и движимых), используемых в производственной деятельности организации и обеспечивающих</w:t>
      </w:r>
      <w:r w:rsidR="007433D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непрерывный производственный процесс. Цели реструктуризации определяют принципы формирования ПТК.</w:t>
      </w:r>
    </w:p>
    <w:p w:rsidR="006E668A" w:rsidRPr="007433DF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sz w:val="24"/>
          <w:szCs w:val="24"/>
        </w:rPr>
        <w:t>Контрольные вопросы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1. Что такое реструктуризация, каковы ее цели и как можно оценить ее эффективность?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2. В чем состоит реструктуризация собственности?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3. Каковы содержание и этапы разработки программы реструктуризации предприятия?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4. Какие методы применяются при оценке необходимости реструктуризации фирмы?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5. Какие инструменты диагностики используются при разработке программы реструктуризации?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6. Что относится к первоочередным мероприятиям при реструктуризации предприятия?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7. Что относится к стратегическим мероприятиям при реструктуризации предприятия?</w:t>
      </w:r>
    </w:p>
    <w:p w:rsidR="006675AC" w:rsidRDefault="006675AC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6E668A" w:rsidRPr="007433DF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  <w:r w:rsidRPr="007433DF">
        <w:rPr>
          <w:rFonts w:ascii="Times New Roman" w:eastAsia="Newton-Regular" w:hAnsi="Times New Roman" w:cs="Times New Roman"/>
          <w:b/>
          <w:sz w:val="24"/>
          <w:szCs w:val="24"/>
        </w:rPr>
        <w:t>Литература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1. 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Попов Р.А.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Антикризисное управление: учебник. — М.: Высш. </w:t>
      </w:r>
      <w:proofErr w:type="gramStart"/>
      <w:r w:rsidRPr="006E668A">
        <w:rPr>
          <w:rFonts w:ascii="Times New Roman" w:eastAsia="Newton-Regular" w:hAnsi="Times New Roman" w:cs="Times New Roman"/>
          <w:sz w:val="24"/>
          <w:szCs w:val="24"/>
        </w:rPr>
        <w:t>шк.,</w:t>
      </w:r>
      <w:proofErr w:type="gramEnd"/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 2010. — 429 с.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 xml:space="preserve">2. </w:t>
      </w:r>
      <w:r w:rsidRPr="006E668A">
        <w:rPr>
          <w:rFonts w:ascii="Times New Roman" w:eastAsia="Newton-Regular" w:hAnsi="Times New Roman" w:cs="Times New Roman"/>
          <w:i/>
          <w:iCs/>
          <w:sz w:val="24"/>
          <w:szCs w:val="24"/>
        </w:rPr>
        <w:t xml:space="preserve">Захаров В.Я.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Антикризисное управление. Теория и практика: учебное пособие для</w:t>
      </w:r>
    </w:p>
    <w:p w:rsidR="006E668A" w:rsidRPr="006E668A" w:rsidRDefault="006E668A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668A">
        <w:rPr>
          <w:rFonts w:ascii="Times New Roman" w:eastAsia="Newton-Regular" w:hAnsi="Times New Roman" w:cs="Times New Roman"/>
          <w:sz w:val="24"/>
          <w:szCs w:val="24"/>
        </w:rPr>
        <w:t>студентов вузов / В.Я. Захаров, А.О. Блинов, Д.В. Хаиин. — М.: ЮНИТИ-ДАНА,</w:t>
      </w:r>
      <w:r w:rsidR="000734F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6E668A">
        <w:rPr>
          <w:rFonts w:ascii="Times New Roman" w:eastAsia="Newton-Regular" w:hAnsi="Times New Roman" w:cs="Times New Roman"/>
          <w:sz w:val="24"/>
          <w:szCs w:val="24"/>
        </w:rPr>
        <w:t>2006. — 287 с.</w:t>
      </w:r>
    </w:p>
    <w:p w:rsidR="007433DF" w:rsidRPr="007433DF" w:rsidRDefault="007433DF" w:rsidP="00A22FBB">
      <w:pPr>
        <w:pStyle w:val="a3"/>
        <w:ind w:firstLine="567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6F5F60" w:rsidRPr="006F5F60" w:rsidRDefault="00DD312D" w:rsidP="006F5F6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15. </w:t>
      </w:r>
      <w:bookmarkStart w:id="0" w:name="_GoBack"/>
      <w:bookmarkEnd w:id="0"/>
      <w:r w:rsidR="006F5F60" w:rsidRPr="006F5F60">
        <w:rPr>
          <w:rFonts w:ascii="Times New Roman" w:hAnsi="Times New Roman" w:cs="Times New Roman"/>
          <w:b/>
          <w:sz w:val="24"/>
          <w:szCs w:val="24"/>
        </w:rPr>
        <w:t>Инвестиции, инновации и управление рисками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 xml:space="preserve">1. </w:t>
      </w:r>
      <w:r w:rsidRPr="006F5F60">
        <w:rPr>
          <w:rFonts w:ascii="Times New Roman" w:hAnsi="Times New Roman" w:cs="Times New Roman"/>
          <w:b/>
          <w:sz w:val="24"/>
          <w:szCs w:val="24"/>
        </w:rPr>
        <w:t>Природа и классификация управленческих рисков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Известно, что любая деятельность, связанная с управлением, всегда,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но не в равной степени, имеет рисковый характер. Само определение риска имеет очень многофакторную природу и в первую очередь связанно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с такими понятиями, как вероятность и неопределенность.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Риск — это экономическая категория, которая характеризует состояние неопределенности в отношениях, связанных с производством;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это вероятность потери организацией части своих доходов в результате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осуществления какой-либо деятельности. Размер потерь организации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представляет собой «цену риска», а успех или дополнительная прибыль —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«плату за риск». Риск выступает одним из ключевых результатов деятельности организации.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На рынке существуют неконтролируемые и непредсказуемые колебания в спросе и предложении; перемены в государственной политике, часто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приводящие к политической нестабильности в стране; нет гарантированного положительного эффекта инвестиционной политики внутри фирмы.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При экономическом риске возможны три результата: отрицательный,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в результате которого наблюдается ущерб, убыток — проигрыш; нулевой;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положительный, вследствие которого наблюдается выгода, прибыль —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выигрыш.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В практике менеджмента существуют следующие характеристики риска: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правомерность риска — его вероятность находиться в пределах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нормативного уровня;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приемлемость риска — вероятность потерь и вероятность того, что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они не превысят определенный рубеж;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степень риска — величина риска и его вероятность, при этом выделяют четыре степени: высокую, среднюю, низкую и нулевую;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уровень риска — определяется отношением величины ущерба к затратам на реализацию и подготовку риск-решения, измеряется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он от нуля до единицы: если значение выше единицы, то риск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считается неоправданным;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вероятность риска — каждый вид риска имеет верхние и нижние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границы вероятности.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В конце 1990-х гг. многие западные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крупные нефтяные компании рассматривали инвестиционные проекты по разработке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нефти и газа в Республике Казахстан, богатой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энергией, но со слаборазвитой инфраструктурой. Этим инвестициям угрожало множество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рисков: риск не обнаружить нефтяное месторождение, неизвестность цены на нефть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в будущем, политическая и экономическая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неопределен</w:t>
      </w:r>
      <w:r w:rsidR="000218DE">
        <w:rPr>
          <w:rFonts w:ascii="Times New Roman" w:hAnsi="Times New Roman" w:cs="Times New Roman"/>
          <w:sz w:val="24"/>
          <w:szCs w:val="24"/>
        </w:rPr>
        <w:t>ность в регионе, сомнения по по</w:t>
      </w:r>
      <w:r w:rsidRPr="006F5F60">
        <w:rPr>
          <w:rFonts w:ascii="Times New Roman" w:hAnsi="Times New Roman" w:cs="Times New Roman"/>
          <w:sz w:val="24"/>
          <w:szCs w:val="24"/>
        </w:rPr>
        <w:t>воду строительства трубопровода для транспортировки нефти и газа к мировым рынкам.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Учитывая издержки и риски, оценка прибыли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от инвестиций в развитие казахских нефтяных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и газовых месторождений, проведенная с помощью</w:t>
      </w:r>
      <w:r w:rsidRP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метода</w:t>
      </w:r>
      <w:r w:rsidRP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  <w:lang w:val="en-US"/>
        </w:rPr>
        <w:t>DCF</w:t>
      </w:r>
      <w:r w:rsidRPr="000218DE">
        <w:rPr>
          <w:rFonts w:ascii="Times New Roman" w:hAnsi="Times New Roman" w:cs="Times New Roman"/>
          <w:sz w:val="24"/>
          <w:szCs w:val="24"/>
        </w:rPr>
        <w:t xml:space="preserve"> (</w:t>
      </w:r>
      <w:r w:rsidRPr="006F5F60">
        <w:rPr>
          <w:rFonts w:ascii="Times New Roman" w:hAnsi="Times New Roman" w:cs="Times New Roman"/>
          <w:sz w:val="24"/>
          <w:szCs w:val="24"/>
          <w:lang w:val="en-US"/>
        </w:rPr>
        <w:t>discounted</w:t>
      </w:r>
      <w:r w:rsidRP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  <w:lang w:val="en-US"/>
        </w:rPr>
        <w:t>cash</w:t>
      </w:r>
      <w:r w:rsidRP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  <w:lang w:val="en-US"/>
        </w:rPr>
        <w:t>flow</w:t>
      </w:r>
      <w:r w:rsidRPr="000218DE">
        <w:rPr>
          <w:rFonts w:ascii="Times New Roman" w:hAnsi="Times New Roman" w:cs="Times New Roman"/>
          <w:sz w:val="24"/>
          <w:szCs w:val="24"/>
        </w:rPr>
        <w:t xml:space="preserve">), </w:t>
      </w:r>
      <w:r w:rsidRPr="006F5F60">
        <w:rPr>
          <w:rFonts w:ascii="Times New Roman" w:hAnsi="Times New Roman" w:cs="Times New Roman"/>
          <w:sz w:val="24"/>
          <w:szCs w:val="24"/>
        </w:rPr>
        <w:t>или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метод ДДП (метод дисконтированных денежных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потоков), выглядела малопривлекательной. Тем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не менее к 2002 г. Eni, ChevronTexaco, BP, British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Gas и несколько других компаний сделали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многомиллионные инвестиции в исследования и производственные мощности будущего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предприятия.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Суть заключалась в том, что ни одна из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этих компаний не собиралась в течение десятилетий делать инвестиции во все этапы деятельности, начиная с сейсмического анализа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и заканчивая сооружением трубопроводов.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Компании вложили капитал в начальные фазы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развития нефтяной и газовой отрасли, а решение об участии в следующем этапе зависело от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полученных результатов.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8DE">
        <w:rPr>
          <w:rFonts w:ascii="Times New Roman" w:hAnsi="Times New Roman" w:cs="Times New Roman"/>
          <w:b/>
          <w:sz w:val="24"/>
          <w:szCs w:val="24"/>
        </w:rPr>
        <w:t>Разновидности риска.</w:t>
      </w:r>
      <w:r w:rsidRPr="006F5F60">
        <w:rPr>
          <w:rFonts w:ascii="Times New Roman" w:hAnsi="Times New Roman" w:cs="Times New Roman"/>
          <w:sz w:val="24"/>
          <w:szCs w:val="24"/>
        </w:rPr>
        <w:t xml:space="preserve"> Классификация рисков означает систематизацию множества рисков на основании каких-то признаков и критериев,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позволяющих объединить подмножества рисков в более общие понятия.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lastRenderedPageBreak/>
        <w:t>Наиболее важными элементами, положенными в основу классификации рисков, являются: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время возникновения;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основные факторы возникновения;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характер учета;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характер последствий;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сфера возникновения и другие.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Рассмотрим эти критерии подробнее.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8DE">
        <w:rPr>
          <w:rFonts w:ascii="Times New Roman" w:hAnsi="Times New Roman" w:cs="Times New Roman"/>
          <w:b/>
          <w:i/>
          <w:sz w:val="24"/>
          <w:szCs w:val="24"/>
        </w:rPr>
        <w:t>По времени возникновения</w:t>
      </w:r>
      <w:r w:rsidRPr="006F5F60">
        <w:rPr>
          <w:rFonts w:ascii="Times New Roman" w:hAnsi="Times New Roman" w:cs="Times New Roman"/>
          <w:sz w:val="24"/>
          <w:szCs w:val="24"/>
        </w:rPr>
        <w:t xml:space="preserve"> </w:t>
      </w:r>
      <w:r w:rsidRPr="000218DE">
        <w:rPr>
          <w:rFonts w:ascii="Times New Roman" w:hAnsi="Times New Roman" w:cs="Times New Roman"/>
          <w:b/>
          <w:i/>
          <w:sz w:val="24"/>
          <w:szCs w:val="24"/>
        </w:rPr>
        <w:t>риски</w:t>
      </w:r>
      <w:r w:rsidRPr="006F5F60">
        <w:rPr>
          <w:rFonts w:ascii="Times New Roman" w:hAnsi="Times New Roman" w:cs="Times New Roman"/>
          <w:sz w:val="24"/>
          <w:szCs w:val="24"/>
        </w:rPr>
        <w:t xml:space="preserve"> распределяются на ретроспективные,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текущие, перспективные риски. Анализ ретроспективных рисков, их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характера и способов снижения дает возможности более точно прогнозировать текущие и перспективные риски.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8DE">
        <w:rPr>
          <w:rFonts w:ascii="Times New Roman" w:hAnsi="Times New Roman" w:cs="Times New Roman"/>
          <w:b/>
          <w:i/>
          <w:sz w:val="24"/>
          <w:szCs w:val="24"/>
        </w:rPr>
        <w:t>По факторам возникновения риски</w:t>
      </w:r>
      <w:r w:rsidRPr="006F5F60">
        <w:rPr>
          <w:rFonts w:ascii="Times New Roman" w:hAnsi="Times New Roman" w:cs="Times New Roman"/>
          <w:sz w:val="24"/>
          <w:szCs w:val="24"/>
        </w:rPr>
        <w:t xml:space="preserve"> подразделяются на: а) политические риски — это риски, обусловленные изменением политической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обстановки, влияющей на предпринимательскую деятельность (закрытие границ, запрет на вывоз товаров, военные действия на территории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страны и др.); б) экономические (коммерческие) риски — это риски,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обусловленные неблагоприятными изменениями в экономике предприятия или в экономике страны. Наиболее распространенным видом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экономического риска, в котором сконцентрированы частные риски,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являются изменения конъюнктуры рынка, несбалансированная ликвидность (невозможность своевре</w:t>
      </w:r>
      <w:r w:rsidR="000218DE">
        <w:rPr>
          <w:rFonts w:ascii="Times New Roman" w:hAnsi="Times New Roman" w:cs="Times New Roman"/>
          <w:sz w:val="24"/>
          <w:szCs w:val="24"/>
        </w:rPr>
        <w:t>менно выполнять платежные обяза</w:t>
      </w:r>
      <w:r w:rsidRPr="006F5F60">
        <w:rPr>
          <w:rFonts w:ascii="Times New Roman" w:hAnsi="Times New Roman" w:cs="Times New Roman"/>
          <w:sz w:val="24"/>
          <w:szCs w:val="24"/>
        </w:rPr>
        <w:t>тельства), изменения уровня управления и др.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8DE">
        <w:rPr>
          <w:rFonts w:ascii="Times New Roman" w:hAnsi="Times New Roman" w:cs="Times New Roman"/>
          <w:b/>
          <w:i/>
          <w:sz w:val="24"/>
          <w:szCs w:val="24"/>
        </w:rPr>
        <w:t>По характеру учета риски</w:t>
      </w:r>
      <w:r w:rsidRPr="006F5F60">
        <w:rPr>
          <w:rFonts w:ascii="Times New Roman" w:hAnsi="Times New Roman" w:cs="Times New Roman"/>
          <w:sz w:val="24"/>
          <w:szCs w:val="24"/>
        </w:rPr>
        <w:t xml:space="preserve"> делятся </w:t>
      </w:r>
      <w:r w:rsidR="000218DE">
        <w:rPr>
          <w:rFonts w:ascii="Times New Roman" w:hAnsi="Times New Roman" w:cs="Times New Roman"/>
          <w:sz w:val="24"/>
          <w:szCs w:val="24"/>
        </w:rPr>
        <w:t>на: а) внешние риски — непосред</w:t>
      </w:r>
      <w:r w:rsidRPr="006F5F60">
        <w:rPr>
          <w:rFonts w:ascii="Times New Roman" w:hAnsi="Times New Roman" w:cs="Times New Roman"/>
          <w:sz w:val="24"/>
          <w:szCs w:val="24"/>
        </w:rPr>
        <w:t>ственно не связанные с деятельностью предприятия или его контактной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аудитории (социальные группы, юридические и/или физические лица,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которые проявляют потенциальный и/или реальный интерес к деятельности конкретного предприятия). На уровень внешних рисков влияет очень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большое количество факторов — политические, экономические, демографические, социальные, географические и др.; б) внутренние риски — обусловленные деятельностью самого предприятия и его контактной аудитории. На их уровень влияет деловая активность руководства предприятия,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выбор оптимальной маркетинговой стратегии, политики и тактики и др.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факторы: производственный потенциал, техническое оснащение, уровень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специализации, уровень производительности труда, техники безопасности.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8DE">
        <w:rPr>
          <w:rFonts w:ascii="Times New Roman" w:hAnsi="Times New Roman" w:cs="Times New Roman"/>
          <w:b/>
          <w:i/>
          <w:sz w:val="24"/>
          <w:szCs w:val="24"/>
        </w:rPr>
        <w:t>По характеру последствий риски</w:t>
      </w:r>
      <w:r w:rsidRPr="006F5F60">
        <w:rPr>
          <w:rFonts w:ascii="Times New Roman" w:hAnsi="Times New Roman" w:cs="Times New Roman"/>
          <w:sz w:val="24"/>
          <w:szCs w:val="24"/>
        </w:rPr>
        <w:t xml:space="preserve"> подразделяются на: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чистые риски (иногда их еще называют простые, или статические)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характеризуются тем, что практически всегда несут в себе потери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для предпринимательской де</w:t>
      </w:r>
      <w:r w:rsidR="000218DE">
        <w:rPr>
          <w:rFonts w:ascii="Times New Roman" w:hAnsi="Times New Roman" w:cs="Times New Roman"/>
          <w:sz w:val="24"/>
          <w:szCs w:val="24"/>
        </w:rPr>
        <w:t>ятельности. Причинами чистых ри</w:t>
      </w:r>
      <w:r w:rsidRPr="006F5F60">
        <w:rPr>
          <w:rFonts w:ascii="Times New Roman" w:hAnsi="Times New Roman" w:cs="Times New Roman"/>
          <w:sz w:val="24"/>
          <w:szCs w:val="24"/>
        </w:rPr>
        <w:t>сков могут быть стихийные бедствия, войны, несчастные случаи,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преступные действия, недееспособности организации и др.;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спекулятивные риски (иногда их еще называют динамическими,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или коммерческими) характеризуются тем, что могут нести в себе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как потери, так и дополнительную прибыль для предпринимателя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по отношению к ожидаемому результату. Причинами спекулятивных рисков могут быть изменение конъюнктуры рынка, изменение курсов валют, изменение налогового законодательства и т.д.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8DE">
        <w:rPr>
          <w:rFonts w:ascii="Times New Roman" w:hAnsi="Times New Roman" w:cs="Times New Roman"/>
          <w:b/>
          <w:i/>
          <w:sz w:val="24"/>
          <w:szCs w:val="24"/>
        </w:rPr>
        <w:t>Классификация рисков по сфере возникновения</w:t>
      </w:r>
      <w:r w:rsidRPr="006F5F60">
        <w:rPr>
          <w:rFonts w:ascii="Times New Roman" w:hAnsi="Times New Roman" w:cs="Times New Roman"/>
          <w:sz w:val="24"/>
          <w:szCs w:val="24"/>
        </w:rPr>
        <w:t>, в основу которой положены сферы деятельности, является самой многочисленной группой. В соответствии со сферами предпринимательской деятельности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обычно выделяют: производственный, коммерческий, финансовый,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страховой риски.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8DE">
        <w:rPr>
          <w:rFonts w:ascii="Times New Roman" w:hAnsi="Times New Roman" w:cs="Times New Roman"/>
          <w:b/>
          <w:sz w:val="24"/>
          <w:szCs w:val="24"/>
        </w:rPr>
        <w:t>Производственный риск</w:t>
      </w:r>
      <w:r w:rsidRPr="006F5F60">
        <w:rPr>
          <w:rFonts w:ascii="Times New Roman" w:hAnsi="Times New Roman" w:cs="Times New Roman"/>
          <w:sz w:val="24"/>
          <w:szCs w:val="24"/>
        </w:rPr>
        <w:t xml:space="preserve"> связан с невыполнением предприятием своих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планов и обязательств по производству продукции, товаров, услуг, других видов производственной деятельности в результате неблагоприятного воздействия внешней среды, а также неадекватного использования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новой техники и технологий, основных и оборотных средств, сырья,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рабочего времени. Среди наиболее важных причин возникновения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производственного риска можно отметить: снижение предполагаемых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 xml:space="preserve">объемов </w:t>
      </w:r>
      <w:r w:rsidRPr="006F5F60">
        <w:rPr>
          <w:rFonts w:ascii="Times New Roman" w:hAnsi="Times New Roman" w:cs="Times New Roman"/>
          <w:sz w:val="24"/>
          <w:szCs w:val="24"/>
        </w:rPr>
        <w:lastRenderedPageBreak/>
        <w:t>производства, рост материальных и/или других затрат, уплата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повышенных отчислений и налогов, низкая дисциплина поставок, утрата или повреждение оборудования и др.</w:t>
      </w:r>
    </w:p>
    <w:p w:rsidR="000218DE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8DE">
        <w:rPr>
          <w:rFonts w:ascii="Times New Roman" w:hAnsi="Times New Roman" w:cs="Times New Roman"/>
          <w:b/>
          <w:sz w:val="24"/>
          <w:szCs w:val="24"/>
        </w:rPr>
        <w:t>Коммерческий риск</w:t>
      </w:r>
      <w:r w:rsidRPr="006F5F60">
        <w:rPr>
          <w:rFonts w:ascii="Times New Roman" w:hAnsi="Times New Roman" w:cs="Times New Roman"/>
          <w:sz w:val="24"/>
          <w:szCs w:val="24"/>
        </w:rPr>
        <w:t xml:space="preserve"> — возникающий в процессе реализации товаров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и услуг, произведенных или закупленных предприятием. Причинами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коммерческого риска являются снижение объема реализации вследствие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изменения конъюнктуры или других обстоятельств, повышение закупочной цены товаров, потери товаров в процессе обращения, повышения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издержек обращения и др.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8DE">
        <w:rPr>
          <w:rFonts w:ascii="Times New Roman" w:hAnsi="Times New Roman" w:cs="Times New Roman"/>
          <w:b/>
          <w:sz w:val="24"/>
          <w:szCs w:val="24"/>
        </w:rPr>
        <w:t>Финансовый риск</w:t>
      </w:r>
      <w:r w:rsidRPr="006F5F60">
        <w:rPr>
          <w:rFonts w:ascii="Times New Roman" w:hAnsi="Times New Roman" w:cs="Times New Roman"/>
          <w:sz w:val="24"/>
          <w:szCs w:val="24"/>
        </w:rPr>
        <w:t xml:space="preserve"> связан с возможностью невыполнения фирмой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своих финансовых обязательств. Основными причинами финансового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риска являются обесценивание инвестиционно-финансового портфеля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вследствие изменения валютных курсов, неосуществления платежей.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8DE">
        <w:rPr>
          <w:rFonts w:ascii="Times New Roman" w:hAnsi="Times New Roman" w:cs="Times New Roman"/>
          <w:b/>
          <w:sz w:val="24"/>
          <w:szCs w:val="24"/>
        </w:rPr>
        <w:t>Страховой риск</w:t>
      </w:r>
      <w:r w:rsidRPr="006F5F60">
        <w:rPr>
          <w:rFonts w:ascii="Times New Roman" w:hAnsi="Times New Roman" w:cs="Times New Roman"/>
          <w:sz w:val="24"/>
          <w:szCs w:val="24"/>
        </w:rPr>
        <w:t xml:space="preserve"> — это риск насту</w:t>
      </w:r>
      <w:r w:rsidR="000218DE">
        <w:rPr>
          <w:rFonts w:ascii="Times New Roman" w:hAnsi="Times New Roman" w:cs="Times New Roman"/>
          <w:sz w:val="24"/>
          <w:szCs w:val="24"/>
        </w:rPr>
        <w:t>пления, предусмотренного услови</w:t>
      </w:r>
      <w:r w:rsidRPr="006F5F60">
        <w:rPr>
          <w:rFonts w:ascii="Times New Roman" w:hAnsi="Times New Roman" w:cs="Times New Roman"/>
          <w:sz w:val="24"/>
          <w:szCs w:val="24"/>
        </w:rPr>
        <w:t>ями страховых событий, в результате чего страховщик обязан выплатить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страховое возмещение (страховую сумму). Результатом риска являются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убытки, вызванные неэффективной страховой деятельностью как на этапе, предшествующем заключению догов</w:t>
      </w:r>
      <w:r w:rsidR="000218DE">
        <w:rPr>
          <w:rFonts w:ascii="Times New Roman" w:hAnsi="Times New Roman" w:cs="Times New Roman"/>
          <w:sz w:val="24"/>
          <w:szCs w:val="24"/>
        </w:rPr>
        <w:t>ора страхования, так и на после</w:t>
      </w:r>
      <w:r w:rsidRPr="006F5F60">
        <w:rPr>
          <w:rFonts w:ascii="Times New Roman" w:hAnsi="Times New Roman" w:cs="Times New Roman"/>
          <w:sz w:val="24"/>
          <w:szCs w:val="24"/>
        </w:rPr>
        <w:t>дующих этапах — перестрахование, формирование страховых резервов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и т.п. Основными причинами страхового риска являются неправильно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определенные страховые тарифы, азартная методология страхователя.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Формируя классификацию, связанную с производственной деятельностью,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можно выделить следующие риски: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организационные риски — связанные с ошибками менеджмента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компании, ее сотрудников, проблемами системы внутреннего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контроля, плохо разработанными правилами работ, то есть риски,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связанные с внутренней организацией работы компании;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рыночные риски — связанные с нестабильностью экономической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конъюнктуры: риск финансовых потерь из-за изменения цены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товара, риск снижения спроса на продукцию, трансляционный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валютный риск (расчетный, или балансовый; риск этого вида заключается в убытках от несоответствия активов и пассивов компаний, выраженных в валютах разных стран, если компания имеет</w:t>
      </w:r>
      <w:r w:rsidR="000218D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филиалы в этих странах), риск потери ликвидности и пр.;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кредитные риски — риск того, что контрагент не выполнит свои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обязательства в полной мере в срок. Эти риски существуют как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у банков (риск невозврата кредита), так и у предприятий, имеющих дебиторскую задолженность, и у организаций, работающих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на рынке ценных бумаг;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юридические риски — риски потерь, связанных с тем, что законодательство или не было учтено вообще, или изменилось в период сделки, риск несоответствия законодательств разных стран,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риск некорректно составленной документации, в результате чего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контрагент в состоянии не выполнять условия договора и пр.;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технико-производственные риски — угроза нанесения ущерба окружающей среде (экологический риск), риск возникновения аварий,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пожаров, поломок, риск нарушения функционирования объекта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вследствие ошибок при проектировании и монтаже, ряд строительных рисков и пр.</w:t>
      </w:r>
    </w:p>
    <w:p w:rsidR="006F5F60" w:rsidRPr="00C57D6E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 xml:space="preserve">Помимо вышеприведенных классификаций, риски </w:t>
      </w:r>
      <w:r w:rsidRPr="00C57D6E">
        <w:rPr>
          <w:rFonts w:ascii="Times New Roman" w:hAnsi="Times New Roman" w:cs="Times New Roman"/>
          <w:b/>
          <w:i/>
          <w:sz w:val="24"/>
          <w:szCs w:val="24"/>
        </w:rPr>
        <w:t>можно классифицировать по последствиям: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 xml:space="preserve">–– допустимый риск — это риск решения, в результате </w:t>
      </w:r>
      <w:proofErr w:type="gramStart"/>
      <w:r w:rsidRPr="006F5F60">
        <w:rPr>
          <w:rFonts w:ascii="Times New Roman" w:hAnsi="Times New Roman" w:cs="Times New Roman"/>
          <w:sz w:val="24"/>
          <w:szCs w:val="24"/>
        </w:rPr>
        <w:t>неосуществления</w:t>
      </w:r>
      <w:proofErr w:type="gramEnd"/>
      <w:r w:rsidRPr="006F5F60">
        <w:rPr>
          <w:rFonts w:ascii="Times New Roman" w:hAnsi="Times New Roman" w:cs="Times New Roman"/>
          <w:sz w:val="24"/>
          <w:szCs w:val="24"/>
        </w:rPr>
        <w:t xml:space="preserve"> которого предприятию грозит потеря прибыли. В пределах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этой зоны предпринимательская деятельность сохраняет свою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экономическую целесообразность, то есть потери имеют место,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но они не превышают размер ожидаемой прибыли;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критический риск — при котором компании грозит потеря выручки, то есть зона критического риска характеризуется опасностью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потерь, заведомо превышающих ожидаемую прибыль и в крайнем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случае ведущих к потере всех средств, вложенных предприятием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в проект;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 xml:space="preserve">–– катастрофический риск — </w:t>
      </w:r>
      <w:r w:rsidR="00C57D6E">
        <w:rPr>
          <w:rFonts w:ascii="Times New Roman" w:hAnsi="Times New Roman" w:cs="Times New Roman"/>
          <w:sz w:val="24"/>
          <w:szCs w:val="24"/>
        </w:rPr>
        <w:t>при котором возникает неплатеже</w:t>
      </w:r>
      <w:r w:rsidRPr="006F5F60">
        <w:rPr>
          <w:rFonts w:ascii="Times New Roman" w:hAnsi="Times New Roman" w:cs="Times New Roman"/>
          <w:sz w:val="24"/>
          <w:szCs w:val="24"/>
        </w:rPr>
        <w:t>способность организации. Потери могут достигнуть величины,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 xml:space="preserve">равной имущественному состоянию </w:t>
      </w:r>
      <w:r w:rsidRPr="006F5F60">
        <w:rPr>
          <w:rFonts w:ascii="Times New Roman" w:hAnsi="Times New Roman" w:cs="Times New Roman"/>
          <w:sz w:val="24"/>
          <w:szCs w:val="24"/>
        </w:rPr>
        <w:lastRenderedPageBreak/>
        <w:t>предприятия. Также к этой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группе относят любой риск, связанный с прямой опасностью для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жизни людей или возникновением экологических катастроф.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Существует большое количество видов и классификаций рисков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в зависимости от специфики деятельности компании. Отдельно классифицируются инвестиционные риски, риски на рынке недвижимости,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риски на рынке ценных бумаг и пр.</w:t>
      </w:r>
    </w:p>
    <w:p w:rsidR="006F5F60" w:rsidRPr="00C57D6E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 xml:space="preserve">Наиболее распространенные </w:t>
      </w:r>
      <w:r w:rsidRPr="00C57D6E">
        <w:rPr>
          <w:rFonts w:ascii="Times New Roman" w:hAnsi="Times New Roman" w:cs="Times New Roman"/>
          <w:b/>
          <w:sz w:val="24"/>
          <w:szCs w:val="24"/>
        </w:rPr>
        <w:t>— риски социально-экономического развития страны: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экономические – утрата богатства нации, падение конкурентоспособности страны, снижение инвестиционной привлекательности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экономики, сокращение дол</w:t>
      </w:r>
      <w:r w:rsidR="00C57D6E">
        <w:rPr>
          <w:rFonts w:ascii="Times New Roman" w:hAnsi="Times New Roman" w:cs="Times New Roman"/>
          <w:sz w:val="24"/>
          <w:szCs w:val="24"/>
        </w:rPr>
        <w:t>и ВВП на душу населения, повыше</w:t>
      </w:r>
      <w:r w:rsidRPr="006F5F60">
        <w:rPr>
          <w:rFonts w:ascii="Times New Roman" w:hAnsi="Times New Roman" w:cs="Times New Roman"/>
          <w:sz w:val="24"/>
          <w:szCs w:val="24"/>
        </w:rPr>
        <w:t>ние уровня инфляции;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социальные — падение уровня образованности населения, снижение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материальной обеспеченности населения, повышение смертности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и заболеваемости населения, сложная демографическая ситуация;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экологические – загрязнение окружающей среды, эрозия почвы,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вырубка лесов;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политические – угроза возникновения национальных конфликтов,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моратории.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Многие из этих рисков соответствуют кризисному положению экономики России.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Существуют риски, которые наиболее часто повторяются в процессе</w:t>
      </w:r>
      <w:r w:rsidR="00C57D6E">
        <w:rPr>
          <w:rFonts w:ascii="Times New Roman" w:hAnsi="Times New Roman" w:cs="Times New Roman"/>
          <w:sz w:val="24"/>
          <w:szCs w:val="24"/>
        </w:rPr>
        <w:t xml:space="preserve"> </w:t>
      </w:r>
      <w:r w:rsidRPr="006F5F60">
        <w:rPr>
          <w:rFonts w:ascii="Times New Roman" w:hAnsi="Times New Roman" w:cs="Times New Roman"/>
          <w:sz w:val="24"/>
          <w:szCs w:val="24"/>
        </w:rPr>
        <w:t>деятельности предприятия. К ним относятся: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риск, связанный с неблагоприятной политической и экономической атмосферой в стране;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риск падения научного потенциала;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риск утраты престижа предприятия;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риск падения качества продукции;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риск потери кадрового потенциала;</w:t>
      </w:r>
    </w:p>
    <w:p w:rsidR="006F5F60" w:rsidRP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риск изменения внешних факторов;</w:t>
      </w:r>
    </w:p>
    <w:p w:rsidR="006F5F60" w:rsidRDefault="006F5F60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F60">
        <w:rPr>
          <w:rFonts w:ascii="Times New Roman" w:hAnsi="Times New Roman" w:cs="Times New Roman"/>
          <w:sz w:val="24"/>
          <w:szCs w:val="24"/>
        </w:rPr>
        <w:t>–– риск снижения управляемости.</w:t>
      </w:r>
    </w:p>
    <w:p w:rsidR="00C57D6E" w:rsidRDefault="00C57D6E" w:rsidP="006F5F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6E">
        <w:rPr>
          <w:rFonts w:ascii="Times New Roman" w:hAnsi="Times New Roman" w:cs="Times New Roman"/>
          <w:b/>
          <w:sz w:val="24"/>
          <w:szCs w:val="24"/>
        </w:rPr>
        <w:t>2. Антикризисное управление риском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В кризисных ситуациях рождается огромное количество рисков, которые очень разнообразны по содержанию, величине возможных потерь и источнику проявления. В связи с этим возникает потребность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в создании системы управления рисками с привлечением опытных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«риск-менеджеров», которые являются специалистами по управлению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рисковых ситуаций.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Самым наглядным примером управления риском принято считать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процесс выработки и реализации рисковых управленческих решений.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Рисковыми считаются решения, которые принимаются в условиях неопределенности, но при известной вероятности достижения результата.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Целенаправленный процесс управления предполагает выполнение в логической последовательности управленческих функций.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Рассмотрим стадии процесса выработки и реализации рисковых решений. Важную роль в них занимает информационный анализ,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включает в себя работы по мониторингу внутренней и внешней среды,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по предотвращению появления новых источников риска и изучению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известных факторов. Также существует такое понятие, как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ситуации. Она зависит от специфики задачи, которую предстоит решить.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Основной объем работы здесь заключается в изучении причин,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вызывают отклонения риска. Разработка вариантов решений как стадия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процесса управления основывается на том, что для каждого варианта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решений изучаются пределы вероятного отрицательного проявления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риска. Стадия принятия решения содержит обоснования параметров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допустимого риска и разработку системы ответственности.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И заключительной стадией, конечно, являются организация и реализация. Ее основная задача — реализация риск-решения. Своевременный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 xml:space="preserve">контроль отклонений </w:t>
      </w:r>
      <w:proofErr w:type="gramStart"/>
      <w:r w:rsidRPr="00C57D6E">
        <w:rPr>
          <w:rFonts w:ascii="Times New Roman" w:hAnsi="Times New Roman" w:cs="Times New Roman"/>
          <w:sz w:val="24"/>
          <w:szCs w:val="24"/>
        </w:rPr>
        <w:t>параметров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C57D6E">
        <w:rPr>
          <w:rFonts w:ascii="Times New Roman" w:hAnsi="Times New Roman" w:cs="Times New Roman"/>
          <w:sz w:val="24"/>
          <w:szCs w:val="24"/>
        </w:rPr>
        <w:t>иска</w:t>
      </w:r>
      <w:proofErr w:type="gramEnd"/>
      <w:r w:rsidRPr="00C57D6E">
        <w:rPr>
          <w:rFonts w:ascii="Times New Roman" w:hAnsi="Times New Roman" w:cs="Times New Roman"/>
          <w:sz w:val="24"/>
          <w:szCs w:val="24"/>
        </w:rPr>
        <w:t xml:space="preserve"> и корректировка часто имеют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существенное значение.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lastRenderedPageBreak/>
        <w:t>Невероятно большое значение в антикризисном менеджменте приобретает профессионализм в управлении риск-ситуациями. Часто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риска в большей степени зависит от восприятия ситуации менеджером,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от его знаний, интуиции и опыта, н</w:t>
      </w:r>
      <w:r>
        <w:rPr>
          <w:rFonts w:ascii="Times New Roman" w:hAnsi="Times New Roman" w:cs="Times New Roman"/>
          <w:sz w:val="24"/>
          <w:szCs w:val="24"/>
        </w:rPr>
        <w:t>ежели от развития рынка и эконо</w:t>
      </w:r>
      <w:r w:rsidRPr="00C57D6E">
        <w:rPr>
          <w:rFonts w:ascii="Times New Roman" w:hAnsi="Times New Roman" w:cs="Times New Roman"/>
          <w:sz w:val="24"/>
          <w:szCs w:val="24"/>
        </w:rPr>
        <w:t>мики в целом.</w:t>
      </w:r>
    </w:p>
    <w:p w:rsid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Таким образом, для успешного управления риском необходимы: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а) система информационного обеспечения, соответствующая мировым тенденция развития информационных технологий; б) управленческое образование персонала; в) профессиональные навыки.</w:t>
      </w:r>
    </w:p>
    <w:p w:rsid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6E">
        <w:rPr>
          <w:rFonts w:ascii="Times New Roman" w:hAnsi="Times New Roman" w:cs="Times New Roman"/>
          <w:b/>
          <w:sz w:val="24"/>
          <w:szCs w:val="24"/>
        </w:rPr>
        <w:t>3. Методы оценки инвестиционного риска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Самая актуальная проблема антикризисного управления в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сейчас — развитие инвестиционных процессов. В данный момент наблюдается тенденция недоверия иностранных инвесторов к отечественной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инвестиционной структуре.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Процесс стабилизации экономики рождает потребность в кредитных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ресурсах. Важную роль приобретают исследования инвестиционного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климата, количественным показателем которого выступают инвестиционные риски, которые характеризуют вероятность потери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вложенных в экономику. Оценка инвестиционных рисков в первую очередь необходима потенциальным инвесторам для того, чтобы они могли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представлять, какова ситуация на объекте инвестирования, и предвидеть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вероятные направления его развития.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Существует достаточно большое число методов оценки инвестиционного климата.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1. Статистический анализ. Здесь уровень риска принято измерять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двумя критериями: дисперсией (средним ожидаемым значением)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и вариацией возможного результата (изменчивостью).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дисперсией измеряется возможный средний результат, а при 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финансового риска организации она представляет собой средневзвешенную величину из квадратов отклонений истинных финансовых результатов. Вариация же отображает степень и меру отклонения ожидаемого среднего значения от действительной средней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величины.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2. Факторный анализ финансовых рисков. Этот анализ делится на 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группы: диверсифицированный и недиверсифицированный. Так,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диверсифицированный риск оценивается по количеству вариантов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развития объекта инвестиций, уровню конкуренции, числу заключенных договоров и полученных заказов, а недиверсифицированный риск оценивают по ставке банковского процента по кредитам,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по наличию инфляции и общему развитию страны, для чего рассчитываются коэффициенты финансовой устойчивости, деловой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активности, также определяется наличие вероятности 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банкротства.</w:t>
      </w:r>
    </w:p>
    <w:p w:rsidR="00C57D6E" w:rsidRP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3. Метод экспертных оценок. Различают следующие методы оценок, разработанные западными, компаниями: 1) социально-политические;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2) внешних платежных балансов; 3) экономические.</w:t>
      </w:r>
    </w:p>
    <w:p w:rsidR="00C57D6E" w:rsidRDefault="00C57D6E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D6E">
        <w:rPr>
          <w:rFonts w:ascii="Times New Roman" w:hAnsi="Times New Roman" w:cs="Times New Roman"/>
          <w:sz w:val="24"/>
          <w:szCs w:val="24"/>
        </w:rPr>
        <w:t>Зачастую в наши дни проводится оценка факторов риска российских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регионов. Территориальные различия объективно отражают специфику отдельных регионов, их национальные, социальные, политические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D6E">
        <w:rPr>
          <w:rFonts w:ascii="Times New Roman" w:hAnsi="Times New Roman" w:cs="Times New Roman"/>
          <w:sz w:val="24"/>
          <w:szCs w:val="24"/>
        </w:rPr>
        <w:t>и экономические различия.</w:t>
      </w:r>
    </w:p>
    <w:p w:rsidR="00401F80" w:rsidRDefault="00401F80" w:rsidP="00C57D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F80">
        <w:rPr>
          <w:rFonts w:ascii="Times New Roman" w:hAnsi="Times New Roman" w:cs="Times New Roman"/>
          <w:b/>
          <w:sz w:val="24"/>
          <w:szCs w:val="24"/>
        </w:rPr>
        <w:t>4. Инвестиционные решения в антикризисном управлении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В наше время объем инвестиций является важнейшим показателем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устойчивого развития экономики нации.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В 1990-е гг. наблюдалась тенденция невероятного спада инвестиций,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которая опережала даже темпы спада производства. Так, в 1995 г. по сравнению с 1990 г. наблюдался спад валовой внутренней продукции (ВВП)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на 38 %. В то время как объем инвестиций в основной капитал снизился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за эти же годы на 69 %. В 1997 г. по сравнению с тем же 1990 г. снижение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ВВП составило 40 %, а снижение объема инвестиций в основной капитал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за тот же период составило 76 %. Таким образом, положение в области инвестиций этой сферы в 1990-е гг. стоит охарактеризовать как кризисное.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lastRenderedPageBreak/>
        <w:t>Инвестиционный кризис России того периода был вызван такими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факторами, как: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1) существенное снижение абсолютных объемов накопления;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2) значительное сокращение ее доли в ВВП;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3) снижение доли прибыли предприятий, направленной на расширение производства;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4) существенное уменьшение финансирования инвестиций в основной капитал.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Особую роль сыграло то обстоятельство, что в 1990-е гг. коммерческие структуры, население и даже банки вкладывают средства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в развитие реального сектора экономики, а в торгово-посредническую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деятельность, финансовую деятельность, покупку иностранной валюты.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Причиной такого положения являлось то, что доходность от рентабельности промышленного производства была самой низкой. В связи с 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сегодня главной задачей является установление преимущества сектора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экономики, то есть создание наиболее выгодных условий для инвестиций в производство.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Стоит отметить, что такие факторы, как: разделение функций управления финансами между уровнями государственной власти, наделение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большей самостоятельности регионов в области финансовой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и повышение роли децентрализованных фондов финансовых ресурсов,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не сыграли важной роли и не привели к усилению финансового влияния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на сложившуюся экономическую ситуацию в стране.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Анализируя финансовую деятельность, следует четко разграничивать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финансовые и капиталобразующие инвестиции. В капиталобразующих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инвестициях большую роль играют капитальные вложения. Наряду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с ними существуют инвестиции в нематериальные активы, такие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патенты, лицензии и др., инвестиции в оборотные средства, на покупку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земельных участков и объектов природопользования; затраты на капитальный ремонт.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Существует группа причин, определяющих необходимость инвестиций: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–– новое строительство;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–– реконструкция и техническое перевооружение;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–– расширение.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Для преодоления отрицательных моментов в экономике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должна быть создана антикризисная инвестиционная стратегия.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управлении инвестиционными процессами нужно опираться на изучение важных явлений, таких как: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–– цели инвестирования, которые должны быть четко обозначены;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–– объекты инвестирования, которые необходимо выбрать в соответствии с приоритетами;</w:t>
      </w:r>
    </w:p>
    <w:p w:rsidR="00401F80" w:rsidRP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–– источники инвестиций, которые следует выявить с учетом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возможностей.</w:t>
      </w:r>
    </w:p>
    <w:p w:rsidR="00401F80" w:rsidRDefault="00401F80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F80">
        <w:rPr>
          <w:rFonts w:ascii="Times New Roman" w:hAnsi="Times New Roman" w:cs="Times New Roman"/>
          <w:sz w:val="24"/>
          <w:szCs w:val="24"/>
        </w:rPr>
        <w:t>Эти, казалось бы, базовые, но необходимые, условия должны содействовать решению основных задач антикризисной инвестиционной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F80">
        <w:rPr>
          <w:rFonts w:ascii="Times New Roman" w:hAnsi="Times New Roman" w:cs="Times New Roman"/>
          <w:sz w:val="24"/>
          <w:szCs w:val="24"/>
        </w:rPr>
        <w:t>стратегии государства.</w:t>
      </w:r>
    </w:p>
    <w:p w:rsidR="00475336" w:rsidRDefault="00475336" w:rsidP="00401F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36">
        <w:rPr>
          <w:rFonts w:ascii="Times New Roman" w:hAnsi="Times New Roman" w:cs="Times New Roman"/>
          <w:b/>
          <w:sz w:val="24"/>
          <w:szCs w:val="24"/>
        </w:rPr>
        <w:t>5. Источники финансирования инвестиций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Поиск источников финансирования инвестиций уже давно стал 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из важнейших проблем, связанных с инвестиционной деятельностью.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В России же на современном этапе развития эту проблему, пожалуй,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можно назвать самой острой и актуальной. Вся система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инвестиционного процесса состоит из совокупности методов, источников и форм финансирования инвестиционной деятельности.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В современных условиях сформировалось большое количество источников финансирования инвестиций, к которым относятся: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чистая прибыль предприятия;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амортизационные отчисления;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средства бюджетов различных уровней;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внутрихозяйственные резервы предприятия;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денежные средства, аккумулируемые банковской системой;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средства, полученные в виде займов и кредитов от международных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организаций и иностранных инвесторов;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lastRenderedPageBreak/>
        <w:t>–– средства, полученные от эмиссии ценных бумаг.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В целом все источники финансирования сейчас принято подразделять на бюджетные, или централизованные, и внебюджетные,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децентрализованные.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К централизованным источникам относятся: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средства федерального бюджета;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средства бюджетов субъектов федерации;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средства местных бюджетов;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средства внебюджетных фондов и др.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К децентрализованным источникам относятся соответственно: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чистая прибыль;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амортизационные отчисления;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средства от эмиссии ценных бумаг;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–– кредитные ресурсы и др.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Источники инвестиционных ресурсов также делят на четыре группы: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бюджетное финансирование из бюджетов всех уровней, собственные накопления предприятий, иностранные инвестиции, сбережения населения.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Рассмотрим каждую из этих групп подробнее и в качестве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принципа возьмем оценку возможного прироста вложений в инвестиции.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1) Использование бюджетов всех уровней для финансирования инвестиционных программ в наши дни является достаточно проблематичным. В конце 1990-х г. наблюдалось стабильное снижение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инвестиций в основной капитал, который финансировался за 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бюджетных средств. Особенно заметное снижение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было за счет средств федерального бюджета.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2) Накопления собственных средств предприятия, по существу, практически никогда не происходит. Этому способствует ряд причин, одной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которых является высокий уровень инфляции. По этой причине происходит обесценивание амортизационных фондов и оборотных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предприятия. Многим компаниям сейчас не хватает финансов даже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на поддержание объемов производства и уж тем более на техническое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перевооружение или повышение объема выпуска продукции и, естественно, это приводит к снижени</w:t>
      </w:r>
      <w:r>
        <w:rPr>
          <w:rFonts w:ascii="Times New Roman" w:hAnsi="Times New Roman" w:cs="Times New Roman"/>
          <w:sz w:val="24"/>
          <w:szCs w:val="24"/>
        </w:rPr>
        <w:t>ю производства и уменьшению при</w:t>
      </w:r>
      <w:r w:rsidRPr="00475336">
        <w:rPr>
          <w:rFonts w:ascii="Times New Roman" w:hAnsi="Times New Roman" w:cs="Times New Roman"/>
          <w:sz w:val="24"/>
          <w:szCs w:val="24"/>
        </w:rPr>
        <w:t>были, которая необходима для накопления инвестиционных ресурсов.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На сегодняшний день оборотные средства предприятий почти на 80 %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обеспечиваются кредитами коммерческих банков, что приводит к тому,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что большая часть прибыли идет на выплату банковских процентов.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3) Многие политики и экономисты связывают возможность оживления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инвестиционных процессов с привлечением иностранных инвестиций.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Сейчас, с одной стороны, наблюдается рост объема иностранных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инвестиций в предприятия и организации на территории 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а с другой — доля прямых инвестиций варьируется в разные годы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35 до 67,7 %. В это время зарубежные инвесторы предпочитают вкладывать свои деньги в экспортоориентированные отрасли. Самыми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привлекательными для иностранных инвесторов остаются торговля,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промышленность и общественное питание. Следует отметить,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почти все иностранные инвестиции носят рисковый и порой краткосрочный характер, и, кроме того, поведение иностранных инвесторов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слишком сильно зависит от влияния политических, экономических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и психологических факторов.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36">
        <w:rPr>
          <w:rFonts w:ascii="Times New Roman" w:hAnsi="Times New Roman" w:cs="Times New Roman"/>
          <w:sz w:val="24"/>
          <w:szCs w:val="24"/>
        </w:rPr>
        <w:t>4) Объем сбережений населения оценивается, по разным источникам,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20–30 млрд долларов. Но, к сожалению, большая часть этих сбережений хранится в наличной форме у населения. В рыночной экономике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банковская система играет важнейшую роль в распределении денежных накоплений, поэтому банки должны уметь убеждать население,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что оно должно не только копить, но и доверять механизму,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336">
        <w:rPr>
          <w:rFonts w:ascii="Times New Roman" w:hAnsi="Times New Roman" w:cs="Times New Roman"/>
          <w:sz w:val="24"/>
          <w:szCs w:val="24"/>
        </w:rPr>
        <w:t>заставит их сбережения эффективно работать.</w:t>
      </w:r>
    </w:p>
    <w:p w:rsid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36">
        <w:rPr>
          <w:rFonts w:ascii="Times New Roman" w:hAnsi="Times New Roman" w:cs="Times New Roman"/>
          <w:b/>
          <w:sz w:val="24"/>
          <w:szCs w:val="24"/>
        </w:rPr>
        <w:t>Методы оценки инвестиционных проектов</w:t>
      </w:r>
      <w:r w:rsidRPr="00475336">
        <w:rPr>
          <w:rFonts w:ascii="Times New Roman" w:hAnsi="Times New Roman" w:cs="Times New Roman"/>
          <w:b/>
          <w:sz w:val="24"/>
          <w:szCs w:val="24"/>
        </w:rPr>
        <w:t xml:space="preserve"> и привлекательности предприятий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75336" w:rsidRPr="00475336" w:rsidRDefault="00475336" w:rsidP="0047533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75336" w:rsidRPr="00475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-Regular">
    <w:altName w:val="Arial Unicode M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5B"/>
    <w:rsid w:val="000218DE"/>
    <w:rsid w:val="000734F2"/>
    <w:rsid w:val="00401F80"/>
    <w:rsid w:val="00475336"/>
    <w:rsid w:val="006675AC"/>
    <w:rsid w:val="006E668A"/>
    <w:rsid w:val="006F5F60"/>
    <w:rsid w:val="007433DF"/>
    <w:rsid w:val="00756E6B"/>
    <w:rsid w:val="00842C5A"/>
    <w:rsid w:val="00961B5B"/>
    <w:rsid w:val="00A22FBB"/>
    <w:rsid w:val="00A52221"/>
    <w:rsid w:val="00BB1F0F"/>
    <w:rsid w:val="00C57D6E"/>
    <w:rsid w:val="00DD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1C1A4-1DA1-428C-845A-2C96213F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6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6044</Words>
  <Characters>34456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10</cp:revision>
  <dcterms:created xsi:type="dcterms:W3CDTF">2023-04-19T03:25:00Z</dcterms:created>
  <dcterms:modified xsi:type="dcterms:W3CDTF">2023-04-19T05:12:00Z</dcterms:modified>
</cp:coreProperties>
</file>